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3"/>
        <w:ind w:left="931" w:right="0" w:firstLine="0"/>
        <w:jc w:val="left"/>
        <w:rPr>
          <w:sz w:val="36"/>
        </w:rPr>
      </w:pPr>
      <w:r>
        <w:rPr>
          <w:sz w:val="36"/>
        </w:rPr>
        <w:t>CONTEST RULES AND GUIDELINES</w:t>
      </w:r>
    </w:p>
    <w:p>
      <w:pPr>
        <w:pStyle w:val="BodyText"/>
        <w:spacing w:before="283"/>
        <w:ind w:left="240" w:right="344"/>
      </w:pPr>
      <w:r>
        <w:rPr/>
        <w:t>A program of the National Park Service, the Muscle Shoals National Heritage Area preserves, protects &amp; promotes the heritage and cultural &amp; natural resources in the Tennessee River basin’s six northwest Alabama counties: Colbert, Franklin, Lauderdale, Lawrence, Limestone &amp; Morgan. The purpose of this photo contest is to celebrate the people &amp; places that make MSNHA special. Visit the MSNHA website, </w:t>
      </w:r>
      <w:hyperlink r:id="rId5">
        <w:r>
          <w:rPr>
            <w:color w:val="0561C1"/>
            <w:u w:val="single" w:color="0561C1"/>
          </w:rPr>
          <w:t>msnha.una.edu</w:t>
        </w:r>
        <w:r>
          <w:rPr/>
          <w:t>, </w:t>
        </w:r>
      </w:hyperlink>
      <w:r>
        <w:rPr/>
        <w:t>for a list of attractions &amp; historic sites. The contest is open to everyone, including both professional &amp; amateur photographers, with the exception of MSNHA staff &amp; members of their immediate family and University of North Alabama employees.</w:t>
      </w:r>
    </w:p>
    <w:p>
      <w:pPr>
        <w:pStyle w:val="BodyText"/>
        <w:spacing w:before="4"/>
        <w:rPr>
          <w:sz w:val="25"/>
        </w:rPr>
      </w:pPr>
    </w:p>
    <w:p>
      <w:pPr>
        <w:pStyle w:val="Heading1"/>
        <w:ind w:left="3508" w:right="3608"/>
        <w:jc w:val="center"/>
      </w:pPr>
      <w:bookmarkStart w:name="HOW TO SUBMIT" w:id="1"/>
      <w:bookmarkEnd w:id="1"/>
      <w:r>
        <w:rPr>
          <w:b w:val="0"/>
        </w:rPr>
      </w:r>
      <w:r>
        <w:rPr/>
        <w:t>HOW TO SUBMIT</w:t>
      </w:r>
    </w:p>
    <w:p>
      <w:pPr>
        <w:pStyle w:val="ListParagraph"/>
        <w:numPr>
          <w:ilvl w:val="0"/>
          <w:numId w:val="1"/>
        </w:numPr>
        <w:tabs>
          <w:tab w:pos="960" w:val="left" w:leader="none"/>
        </w:tabs>
        <w:spacing w:line="240" w:lineRule="auto" w:before="265" w:after="0"/>
        <w:ind w:left="600" w:right="577" w:firstLine="0"/>
        <w:jc w:val="left"/>
        <w:rPr>
          <w:sz w:val="22"/>
        </w:rPr>
      </w:pPr>
      <w:r>
        <w:rPr>
          <w:sz w:val="22"/>
        </w:rPr>
        <w:t>Photos must be submitted by the individuals who took them. Digital photos only. Deadline </w:t>
      </w:r>
      <w:r>
        <w:rPr>
          <w:spacing w:val="6"/>
          <w:sz w:val="22"/>
        </w:rPr>
        <w:t>is5 </w:t>
      </w:r>
      <w:r>
        <w:rPr>
          <w:sz w:val="22"/>
        </w:rPr>
        <w:t>p.m., Tuesday, Oct.</w:t>
      </w:r>
      <w:r>
        <w:rPr>
          <w:spacing w:val="-1"/>
          <w:sz w:val="22"/>
        </w:rPr>
        <w:t> </w:t>
      </w:r>
      <w:r>
        <w:rPr>
          <w:sz w:val="22"/>
        </w:rPr>
        <w:t>15.</w:t>
      </w:r>
    </w:p>
    <w:p>
      <w:pPr>
        <w:pStyle w:val="ListParagraph"/>
        <w:numPr>
          <w:ilvl w:val="0"/>
          <w:numId w:val="1"/>
        </w:numPr>
        <w:tabs>
          <w:tab w:pos="936" w:val="left" w:leader="none"/>
        </w:tabs>
        <w:spacing w:line="240" w:lineRule="auto" w:before="161" w:after="0"/>
        <w:ind w:left="573" w:right="767" w:firstLine="0"/>
        <w:jc w:val="left"/>
        <w:rPr>
          <w:sz w:val="22"/>
        </w:rPr>
      </w:pPr>
      <w:r>
        <w:rPr>
          <w:sz w:val="22"/>
        </w:rPr>
        <w:t>Photographers can be amateurs or professionals. Amateurs and professionals will compete</w:t>
      </w:r>
      <w:r>
        <w:rPr>
          <w:spacing w:val="-45"/>
          <w:sz w:val="22"/>
        </w:rPr>
        <w:t> </w:t>
      </w:r>
      <w:r>
        <w:rPr>
          <w:sz w:val="22"/>
        </w:rPr>
        <w:t>in different</w:t>
      </w:r>
      <w:r>
        <w:rPr>
          <w:spacing w:val="-4"/>
          <w:sz w:val="22"/>
        </w:rPr>
        <w:t> </w:t>
      </w:r>
      <w:r>
        <w:rPr>
          <w:sz w:val="22"/>
        </w:rPr>
        <w:t>divisions.</w:t>
      </w:r>
    </w:p>
    <w:p>
      <w:pPr>
        <w:pStyle w:val="BodyText"/>
        <w:spacing w:before="7"/>
        <w:rPr>
          <w:sz w:val="23"/>
        </w:rPr>
      </w:pPr>
    </w:p>
    <w:p>
      <w:pPr>
        <w:pStyle w:val="ListParagraph"/>
        <w:numPr>
          <w:ilvl w:val="0"/>
          <w:numId w:val="1"/>
        </w:numPr>
        <w:tabs>
          <w:tab w:pos="936" w:val="left" w:leader="none"/>
        </w:tabs>
        <w:spacing w:line="240" w:lineRule="auto" w:before="1" w:after="0"/>
        <w:ind w:left="573" w:right="274" w:firstLine="0"/>
        <w:jc w:val="left"/>
        <w:rPr>
          <w:sz w:val="22"/>
        </w:rPr>
      </w:pPr>
      <w:r>
        <w:rPr>
          <w:sz w:val="22"/>
        </w:rPr>
        <w:t>Entry forms are at</w:t>
      </w:r>
      <w:r>
        <w:rPr>
          <w:color w:val="0561C1"/>
          <w:sz w:val="22"/>
        </w:rPr>
        <w:t> </w:t>
      </w:r>
      <w:hyperlink r:id="rId5">
        <w:r>
          <w:rPr>
            <w:color w:val="0561C1"/>
            <w:sz w:val="22"/>
            <w:u w:val="single" w:color="0561C1"/>
          </w:rPr>
          <w:t>msnha.una.edu</w:t>
        </w:r>
        <w:r>
          <w:rPr>
            <w:sz w:val="22"/>
          </w:rPr>
          <w:t>. </w:t>
        </w:r>
      </w:hyperlink>
      <w:r>
        <w:rPr>
          <w:sz w:val="22"/>
        </w:rPr>
        <w:t>To submit your photo, create an email to</w:t>
      </w:r>
      <w:hyperlink r:id="rId6">
        <w:r>
          <w:rPr>
            <w:color w:val="0561C1"/>
            <w:sz w:val="22"/>
          </w:rPr>
          <w:t> </w:t>
        </w:r>
        <w:r>
          <w:rPr>
            <w:color w:val="0561C1"/>
            <w:sz w:val="22"/>
            <w:u w:val="single" w:color="0561C1"/>
          </w:rPr>
          <w:t>msnha@una.edu</w:t>
        </w:r>
        <w:r>
          <w:rPr>
            <w:color w:val="0561C1"/>
            <w:sz w:val="22"/>
          </w:rPr>
          <w:t> </w:t>
        </w:r>
      </w:hyperlink>
      <w:r>
        <w:rPr>
          <w:sz w:val="22"/>
        </w:rPr>
        <w:t>with “Photo Contest Entry” in the subject line. Attach your photo (complying with requirements below). Download the entry form, fill it out &amp; attach to the email. Send to </w:t>
      </w:r>
      <w:hyperlink r:id="rId6">
        <w:r>
          <w:rPr>
            <w:sz w:val="22"/>
          </w:rPr>
          <w:t>msnha@una.edu </w:t>
        </w:r>
      </w:hyperlink>
      <w:r>
        <w:rPr>
          <w:sz w:val="22"/>
        </w:rPr>
        <w:t>by 5 p.m., Oct. 15. Each photo you submit must be in its own email with its own entry form attached. Entries accepted online</w:t>
      </w:r>
      <w:r>
        <w:rPr>
          <w:spacing w:val="-3"/>
          <w:sz w:val="22"/>
        </w:rPr>
        <w:t> </w:t>
      </w:r>
      <w:r>
        <w:rPr>
          <w:sz w:val="22"/>
        </w:rPr>
        <w:t>only.</w:t>
      </w:r>
    </w:p>
    <w:p>
      <w:pPr>
        <w:pStyle w:val="BodyText"/>
        <w:spacing w:before="8"/>
        <w:rPr>
          <w:sz w:val="23"/>
        </w:rPr>
      </w:pPr>
    </w:p>
    <w:p>
      <w:pPr>
        <w:pStyle w:val="ListParagraph"/>
        <w:numPr>
          <w:ilvl w:val="0"/>
          <w:numId w:val="1"/>
        </w:numPr>
        <w:tabs>
          <w:tab w:pos="936" w:val="left" w:leader="none"/>
        </w:tabs>
        <w:spacing w:line="240" w:lineRule="auto" w:before="1" w:after="0"/>
        <w:ind w:left="573" w:right="208" w:firstLine="0"/>
        <w:jc w:val="both"/>
        <w:rPr>
          <w:sz w:val="22"/>
        </w:rPr>
      </w:pPr>
      <w:r>
        <w:rPr>
          <w:sz w:val="22"/>
        </w:rPr>
        <w:t>Format images as high-quality JPEGs or TIFFs to a minimum of 5”x7” and a resolution of at least 1024x768 dpi (or, for images taken with mobile phones, the highest dpi available). Do not resize small files to fit</w:t>
      </w:r>
      <w:r>
        <w:rPr>
          <w:spacing w:val="-10"/>
          <w:sz w:val="22"/>
        </w:rPr>
        <w:t> </w:t>
      </w:r>
      <w:r>
        <w:rPr>
          <w:sz w:val="22"/>
        </w:rPr>
        <w:t>requirements.</w:t>
      </w:r>
    </w:p>
    <w:p>
      <w:pPr>
        <w:pStyle w:val="BodyText"/>
        <w:spacing w:before="9"/>
        <w:rPr>
          <w:sz w:val="21"/>
        </w:rPr>
      </w:pPr>
    </w:p>
    <w:p>
      <w:pPr>
        <w:pStyle w:val="ListParagraph"/>
        <w:numPr>
          <w:ilvl w:val="0"/>
          <w:numId w:val="1"/>
        </w:numPr>
        <w:tabs>
          <w:tab w:pos="936" w:val="left" w:leader="none"/>
        </w:tabs>
        <w:spacing w:line="240" w:lineRule="auto" w:before="1" w:after="0"/>
        <w:ind w:left="573" w:right="614" w:firstLine="0"/>
        <w:jc w:val="left"/>
        <w:rPr>
          <w:sz w:val="22"/>
        </w:rPr>
      </w:pPr>
      <w:r>
        <w:rPr>
          <w:sz w:val="22"/>
        </w:rPr>
        <w:t>Minor</w:t>
      </w:r>
      <w:r>
        <w:rPr>
          <w:spacing w:val="-1"/>
          <w:sz w:val="22"/>
        </w:rPr>
        <w:t> </w:t>
      </w:r>
      <w:r>
        <w:rPr>
          <w:sz w:val="22"/>
        </w:rPr>
        <w:t>adjustments</w:t>
      </w:r>
      <w:r>
        <w:rPr>
          <w:spacing w:val="-2"/>
          <w:sz w:val="22"/>
        </w:rPr>
        <w:t> </w:t>
      </w:r>
      <w:r>
        <w:rPr>
          <w:sz w:val="22"/>
        </w:rPr>
        <w:t>for</w:t>
      </w:r>
      <w:r>
        <w:rPr>
          <w:spacing w:val="-4"/>
          <w:sz w:val="22"/>
        </w:rPr>
        <w:t> </w:t>
      </w:r>
      <w:r>
        <w:rPr>
          <w:sz w:val="22"/>
        </w:rPr>
        <w:t>color,</w:t>
      </w:r>
      <w:r>
        <w:rPr>
          <w:spacing w:val="-2"/>
          <w:sz w:val="22"/>
        </w:rPr>
        <w:t> </w:t>
      </w:r>
      <w:r>
        <w:rPr>
          <w:sz w:val="22"/>
        </w:rPr>
        <w:t>contrast,</w:t>
      </w:r>
      <w:r>
        <w:rPr>
          <w:spacing w:val="-2"/>
          <w:sz w:val="22"/>
        </w:rPr>
        <w:t> </w:t>
      </w:r>
      <w:r>
        <w:rPr>
          <w:sz w:val="22"/>
        </w:rPr>
        <w:t>cropping,</w:t>
      </w:r>
      <w:r>
        <w:rPr>
          <w:spacing w:val="-2"/>
          <w:sz w:val="22"/>
        </w:rPr>
        <w:t> </w:t>
      </w:r>
      <w:r>
        <w:rPr>
          <w:sz w:val="22"/>
        </w:rPr>
        <w:t>etc.,</w:t>
      </w:r>
      <w:r>
        <w:rPr>
          <w:spacing w:val="-5"/>
          <w:sz w:val="22"/>
        </w:rPr>
        <w:t> </w:t>
      </w:r>
      <w:r>
        <w:rPr>
          <w:sz w:val="22"/>
        </w:rPr>
        <w:t>are</w:t>
      </w:r>
      <w:r>
        <w:rPr>
          <w:spacing w:val="-2"/>
          <w:sz w:val="22"/>
        </w:rPr>
        <w:t> </w:t>
      </w:r>
      <w:r>
        <w:rPr>
          <w:sz w:val="22"/>
        </w:rPr>
        <w:t>OK.</w:t>
      </w:r>
      <w:r>
        <w:rPr>
          <w:spacing w:val="-1"/>
          <w:sz w:val="22"/>
        </w:rPr>
        <w:t> </w:t>
      </w:r>
      <w:r>
        <w:rPr>
          <w:sz w:val="22"/>
        </w:rPr>
        <w:t>Significant</w:t>
      </w:r>
      <w:r>
        <w:rPr>
          <w:spacing w:val="-3"/>
          <w:sz w:val="22"/>
        </w:rPr>
        <w:t> </w:t>
      </w:r>
      <w:r>
        <w:rPr>
          <w:sz w:val="22"/>
        </w:rPr>
        <w:t>alterations,</w:t>
      </w:r>
      <w:r>
        <w:rPr>
          <w:spacing w:val="-28"/>
          <w:sz w:val="22"/>
        </w:rPr>
        <w:t> </w:t>
      </w:r>
      <w:r>
        <w:rPr>
          <w:sz w:val="22"/>
        </w:rPr>
        <w:t>unnatural appearances or added or removed elements are</w:t>
      </w:r>
      <w:r>
        <w:rPr>
          <w:spacing w:val="1"/>
          <w:sz w:val="22"/>
        </w:rPr>
        <w:t> </w:t>
      </w:r>
      <w:r>
        <w:rPr>
          <w:sz w:val="22"/>
        </w:rPr>
        <w:t>not.</w:t>
      </w:r>
    </w:p>
    <w:p>
      <w:pPr>
        <w:pStyle w:val="BodyText"/>
        <w:spacing w:before="1"/>
      </w:pPr>
    </w:p>
    <w:p>
      <w:pPr>
        <w:pStyle w:val="ListParagraph"/>
        <w:numPr>
          <w:ilvl w:val="0"/>
          <w:numId w:val="1"/>
        </w:numPr>
        <w:tabs>
          <w:tab w:pos="936" w:val="left" w:leader="none"/>
        </w:tabs>
        <w:spacing w:line="240" w:lineRule="auto" w:before="0" w:after="0"/>
        <w:ind w:left="573" w:right="190" w:firstLine="0"/>
        <w:jc w:val="both"/>
        <w:rPr>
          <w:sz w:val="22"/>
        </w:rPr>
      </w:pPr>
      <w:r>
        <w:rPr>
          <w:sz w:val="22"/>
        </w:rPr>
        <w:t>For photos containing recognizable people, you must include a signed model-release form (on our website) for each person pictured. Print the required form, have the models and/or guardians fill it out, then scan or photograph &amp; include with your entry (keeping the original in case it's</w:t>
      </w:r>
      <w:r>
        <w:rPr>
          <w:spacing w:val="-18"/>
          <w:sz w:val="22"/>
        </w:rPr>
        <w:t> </w:t>
      </w:r>
      <w:r>
        <w:rPr>
          <w:sz w:val="22"/>
        </w:rPr>
        <w:t>needed).</w:t>
      </w:r>
    </w:p>
    <w:p>
      <w:pPr>
        <w:pStyle w:val="BodyText"/>
        <w:spacing w:before="10"/>
        <w:rPr>
          <w:sz w:val="21"/>
        </w:rPr>
      </w:pPr>
    </w:p>
    <w:p>
      <w:pPr>
        <w:pStyle w:val="ListParagraph"/>
        <w:numPr>
          <w:ilvl w:val="0"/>
          <w:numId w:val="1"/>
        </w:numPr>
        <w:tabs>
          <w:tab w:pos="934" w:val="left" w:leader="none"/>
        </w:tabs>
        <w:spacing w:line="240" w:lineRule="auto" w:before="1" w:after="0"/>
        <w:ind w:left="933" w:right="0" w:hanging="360"/>
        <w:jc w:val="left"/>
        <w:rPr>
          <w:sz w:val="22"/>
        </w:rPr>
      </w:pPr>
      <w:r>
        <w:rPr>
          <w:sz w:val="22"/>
        </w:rPr>
        <w:t>MSNHA is not responsible for entries lost or not received. Receipt will be confirmed via</w:t>
      </w:r>
      <w:r>
        <w:rPr>
          <w:spacing w:val="-14"/>
          <w:sz w:val="22"/>
        </w:rPr>
        <w:t> </w:t>
      </w:r>
      <w:r>
        <w:rPr>
          <w:sz w:val="22"/>
        </w:rPr>
        <w:t>email.</w:t>
      </w:r>
    </w:p>
    <w:p>
      <w:pPr>
        <w:pStyle w:val="BodyText"/>
      </w:pPr>
    </w:p>
    <w:p>
      <w:pPr>
        <w:pStyle w:val="ListParagraph"/>
        <w:numPr>
          <w:ilvl w:val="0"/>
          <w:numId w:val="1"/>
        </w:numPr>
        <w:tabs>
          <w:tab w:pos="934" w:val="left" w:leader="none"/>
        </w:tabs>
        <w:spacing w:line="240" w:lineRule="auto" w:before="0" w:after="0"/>
        <w:ind w:left="933" w:right="0" w:hanging="360"/>
        <w:jc w:val="left"/>
        <w:rPr>
          <w:sz w:val="22"/>
        </w:rPr>
      </w:pPr>
      <w:r>
        <w:rPr>
          <w:sz w:val="22"/>
        </w:rPr>
        <w:t>Questions? Email</w:t>
      </w:r>
      <w:r>
        <w:rPr>
          <w:color w:val="0561C1"/>
          <w:spacing w:val="-1"/>
          <w:sz w:val="22"/>
        </w:rPr>
        <w:t> </w:t>
      </w:r>
      <w:hyperlink r:id="rId6">
        <w:r>
          <w:rPr>
            <w:color w:val="0561C1"/>
            <w:sz w:val="22"/>
            <w:u w:val="single" w:color="0561C1"/>
          </w:rPr>
          <w:t>msnha@una.edu</w:t>
        </w:r>
        <w:r>
          <w:rPr>
            <w:sz w:val="22"/>
          </w:rPr>
          <w:t>.</w:t>
        </w:r>
      </w:hyperlink>
    </w:p>
    <w:p>
      <w:pPr>
        <w:pStyle w:val="Heading1"/>
        <w:spacing w:before="186"/>
      </w:pPr>
      <w:bookmarkStart w:name="JUDGING &amp; CATEGORIES" w:id="2"/>
      <w:bookmarkEnd w:id="2"/>
      <w:r>
        <w:rPr>
          <w:b w:val="0"/>
        </w:rPr>
      </w:r>
      <w:r>
        <w:rPr/>
        <w:t>JUDGING &amp; CATEGORIES</w:t>
      </w:r>
    </w:p>
    <w:p>
      <w:pPr>
        <w:pStyle w:val="ListParagraph"/>
        <w:numPr>
          <w:ilvl w:val="0"/>
          <w:numId w:val="2"/>
        </w:numPr>
        <w:tabs>
          <w:tab w:pos="960" w:val="left" w:leader="none"/>
        </w:tabs>
        <w:spacing w:line="240" w:lineRule="auto" w:before="187" w:after="0"/>
        <w:ind w:left="600" w:right="1309" w:firstLine="0"/>
        <w:jc w:val="left"/>
        <w:rPr>
          <w:sz w:val="22"/>
        </w:rPr>
      </w:pPr>
      <w:r>
        <w:rPr>
          <w:sz w:val="22"/>
        </w:rPr>
        <w:t>An independent panel will judge entries based on category relevance, quality, content, composition &amp;</w:t>
      </w:r>
      <w:r>
        <w:rPr>
          <w:spacing w:val="-7"/>
          <w:sz w:val="22"/>
        </w:rPr>
        <w:t> </w:t>
      </w:r>
      <w:r>
        <w:rPr>
          <w:sz w:val="22"/>
        </w:rPr>
        <w:t>creativity.</w:t>
      </w:r>
    </w:p>
    <w:p>
      <w:pPr>
        <w:pStyle w:val="BodyText"/>
        <w:spacing w:before="8"/>
        <w:rPr>
          <w:sz w:val="21"/>
        </w:rPr>
      </w:pPr>
    </w:p>
    <w:p>
      <w:pPr>
        <w:pStyle w:val="ListParagraph"/>
        <w:numPr>
          <w:ilvl w:val="0"/>
          <w:numId w:val="2"/>
        </w:numPr>
        <w:tabs>
          <w:tab w:pos="960" w:val="left" w:leader="none"/>
        </w:tabs>
        <w:spacing w:line="240" w:lineRule="auto" w:before="0" w:after="0"/>
        <w:ind w:left="959" w:right="0" w:hanging="359"/>
        <w:jc w:val="left"/>
        <w:rPr>
          <w:sz w:val="22"/>
        </w:rPr>
      </w:pPr>
      <w:r>
        <w:rPr>
          <w:sz w:val="22"/>
        </w:rPr>
        <w:t>We’ll will announce winners on our MSNHA Facebook page by Monday, Oct.</w:t>
      </w:r>
      <w:r>
        <w:rPr>
          <w:spacing w:val="-22"/>
          <w:sz w:val="22"/>
        </w:rPr>
        <w:t> </w:t>
      </w:r>
      <w:r>
        <w:rPr>
          <w:sz w:val="22"/>
        </w:rPr>
        <w:t>21.</w:t>
      </w:r>
    </w:p>
    <w:p>
      <w:pPr>
        <w:pStyle w:val="BodyText"/>
      </w:pPr>
    </w:p>
    <w:p>
      <w:pPr>
        <w:pStyle w:val="ListParagraph"/>
        <w:numPr>
          <w:ilvl w:val="0"/>
          <w:numId w:val="2"/>
        </w:numPr>
        <w:tabs>
          <w:tab w:pos="960" w:val="left" w:leader="none"/>
        </w:tabs>
        <w:spacing w:line="240" w:lineRule="auto" w:before="1" w:after="0"/>
        <w:ind w:left="599" w:right="733" w:firstLine="0"/>
        <w:jc w:val="left"/>
        <w:rPr>
          <w:sz w:val="22"/>
        </w:rPr>
      </w:pPr>
      <w:r>
        <w:rPr>
          <w:sz w:val="22"/>
        </w:rPr>
        <w:t>Photos will be accepted in the following categories, with professionals &amp; amateurs judged in separate</w:t>
      </w:r>
      <w:r>
        <w:rPr>
          <w:spacing w:val="-1"/>
          <w:sz w:val="22"/>
        </w:rPr>
        <w:t> </w:t>
      </w:r>
      <w:r>
        <w:rPr>
          <w:sz w:val="22"/>
        </w:rPr>
        <w:t>divisions:</w:t>
      </w:r>
    </w:p>
    <w:p>
      <w:pPr>
        <w:pStyle w:val="BodyText"/>
        <w:spacing w:before="4"/>
        <w:rPr>
          <w:sz w:val="20"/>
        </w:rPr>
      </w:pPr>
    </w:p>
    <w:p>
      <w:pPr>
        <w:pStyle w:val="ListParagraph"/>
        <w:numPr>
          <w:ilvl w:val="1"/>
          <w:numId w:val="2"/>
        </w:numPr>
        <w:tabs>
          <w:tab w:pos="1291" w:val="left" w:leader="none"/>
          <w:tab w:pos="1292" w:val="left" w:leader="none"/>
        </w:tabs>
        <w:spacing w:line="240" w:lineRule="auto" w:before="0" w:after="0"/>
        <w:ind w:left="1291" w:right="100" w:hanging="540"/>
        <w:jc w:val="left"/>
        <w:rPr>
          <w:sz w:val="22"/>
        </w:rPr>
      </w:pPr>
      <w:r>
        <w:rPr>
          <w:sz w:val="22"/>
        </w:rPr>
        <w:t>Architecture—The MSNHA is full of architectural treasures. You’ll find dogtrot cabins, Craftsman-style cottages &amp; graceful plantation houses built by skilled enslaved people. Bridges, courthouses, businesses and industrial factories &amp; warehouses also are part of northwest Alabama’s architectural record.</w:t>
      </w:r>
    </w:p>
    <w:p>
      <w:pPr>
        <w:spacing w:after="0" w:line="240" w:lineRule="auto"/>
        <w:jc w:val="left"/>
        <w:rPr>
          <w:sz w:val="22"/>
        </w:rPr>
        <w:sectPr>
          <w:type w:val="continuous"/>
          <w:pgSz w:w="12240" w:h="15840"/>
          <w:pgMar w:top="1340" w:bottom="280" w:left="1200" w:right="1180"/>
        </w:sectPr>
      </w:pPr>
    </w:p>
    <w:p>
      <w:pPr>
        <w:pStyle w:val="ListParagraph"/>
        <w:numPr>
          <w:ilvl w:val="2"/>
          <w:numId w:val="2"/>
        </w:numPr>
        <w:tabs>
          <w:tab w:pos="1380" w:val="left" w:leader="none"/>
          <w:tab w:pos="1381" w:val="left" w:leader="none"/>
        </w:tabs>
        <w:spacing w:line="240" w:lineRule="auto" w:before="76" w:after="0"/>
        <w:ind w:left="1380" w:right="165" w:hanging="360"/>
        <w:jc w:val="left"/>
        <w:rPr>
          <w:sz w:val="22"/>
        </w:rPr>
      </w:pPr>
      <w:r>
        <w:rPr>
          <w:sz w:val="22"/>
        </w:rPr>
        <w:t>Downtowns—Whether it’s a lively restaurant, a quiet greenspace or a local artist selling handcrafted goods, MSNHA’s downtowns tell a rich &amp; vibrant story of everyday life in northwest Alabama. History is everywhere, even in the abandoned storefront that’s seen better days &amp; hopes for better days to</w:t>
      </w:r>
      <w:r>
        <w:rPr>
          <w:spacing w:val="-4"/>
          <w:sz w:val="22"/>
        </w:rPr>
        <w:t> </w:t>
      </w:r>
      <w:r>
        <w:rPr>
          <w:sz w:val="22"/>
        </w:rPr>
        <w:t>come.</w:t>
      </w:r>
    </w:p>
    <w:p>
      <w:pPr>
        <w:pStyle w:val="BodyText"/>
        <w:spacing w:before="4"/>
        <w:rPr>
          <w:sz w:val="26"/>
        </w:rPr>
      </w:pPr>
    </w:p>
    <w:p>
      <w:pPr>
        <w:pStyle w:val="ListParagraph"/>
        <w:numPr>
          <w:ilvl w:val="2"/>
          <w:numId w:val="2"/>
        </w:numPr>
        <w:tabs>
          <w:tab w:pos="1320" w:val="left" w:leader="none"/>
          <w:tab w:pos="1321" w:val="left" w:leader="none"/>
        </w:tabs>
        <w:spacing w:line="240" w:lineRule="auto" w:before="1" w:after="0"/>
        <w:ind w:left="1320" w:right="267" w:hanging="360"/>
        <w:jc w:val="left"/>
        <w:rPr>
          <w:sz w:val="22"/>
        </w:rPr>
      </w:pPr>
      <w:r>
        <w:rPr>
          <w:sz w:val="22"/>
        </w:rPr>
        <w:t>Music – Northwest Alabama boasts a rich &amp; influential musical heritage, from early handmade instruments to internationally known recording studios in the 1960s and 1970s to today’s vibrant mix of festivals, songwriters, performance venues, musicians &amp; artists such as “Father of the Blues” W.C. Handy, legendary producers Sam Phillips and Buddy Killen &amp; countless other award-winning</w:t>
      </w:r>
      <w:r>
        <w:rPr>
          <w:spacing w:val="-10"/>
          <w:sz w:val="22"/>
        </w:rPr>
        <w:t> </w:t>
      </w:r>
      <w:r>
        <w:rPr>
          <w:sz w:val="22"/>
        </w:rPr>
        <w:t>performers.</w:t>
      </w:r>
    </w:p>
    <w:p>
      <w:pPr>
        <w:pStyle w:val="BodyText"/>
        <w:spacing w:before="2"/>
        <w:rPr>
          <w:sz w:val="20"/>
        </w:rPr>
      </w:pPr>
    </w:p>
    <w:p>
      <w:pPr>
        <w:pStyle w:val="ListParagraph"/>
        <w:numPr>
          <w:ilvl w:val="2"/>
          <w:numId w:val="2"/>
        </w:numPr>
        <w:tabs>
          <w:tab w:pos="1320" w:val="left" w:leader="none"/>
          <w:tab w:pos="1321" w:val="left" w:leader="none"/>
        </w:tabs>
        <w:spacing w:line="240" w:lineRule="auto" w:before="1" w:after="0"/>
        <w:ind w:left="1320" w:right="422" w:hanging="360"/>
        <w:jc w:val="left"/>
        <w:rPr>
          <w:sz w:val="22"/>
        </w:rPr>
      </w:pPr>
      <w:r>
        <w:rPr>
          <w:sz w:val="22"/>
        </w:rPr>
        <w:t>Native American Culture –Native American history in the MSNHA spans from pre- historic times to the present. Woodland Indians &amp; later the Mississippian Indians built large earthen mounds for ceremonies &amp; burial grounds. The Chickasaws &amp; Cherokees were the primary tribes, with some Creeks (Muscogee) living here briefly or hunting here. Each year, the Muscle Shoals region honors Native American culture with events remembering the forced removal of tribes along the Trail of Tears in</w:t>
      </w:r>
      <w:r>
        <w:rPr>
          <w:spacing w:val="-17"/>
          <w:sz w:val="22"/>
        </w:rPr>
        <w:t> </w:t>
      </w:r>
      <w:r>
        <w:rPr>
          <w:sz w:val="22"/>
        </w:rPr>
        <w:t>1831-1837.</w:t>
      </w:r>
    </w:p>
    <w:p>
      <w:pPr>
        <w:pStyle w:val="BodyText"/>
        <w:spacing w:before="5"/>
        <w:rPr>
          <w:sz w:val="23"/>
        </w:rPr>
      </w:pPr>
    </w:p>
    <w:p>
      <w:pPr>
        <w:pStyle w:val="ListParagraph"/>
        <w:numPr>
          <w:ilvl w:val="2"/>
          <w:numId w:val="2"/>
        </w:numPr>
        <w:tabs>
          <w:tab w:pos="1363" w:val="left" w:leader="none"/>
          <w:tab w:pos="1364" w:val="left" w:leader="none"/>
        </w:tabs>
        <w:spacing w:line="240" w:lineRule="auto" w:before="1" w:after="0"/>
        <w:ind w:left="1380" w:right="402" w:hanging="360"/>
        <w:jc w:val="left"/>
        <w:rPr>
          <w:sz w:val="22"/>
        </w:rPr>
      </w:pPr>
      <w:r>
        <w:rPr>
          <w:sz w:val="22"/>
        </w:rPr>
        <w:t>Nature/outdoor recreation – Northwest Alabama is rich with natural beauty. Rivers, lakes &amp; wilderness areas offer countless opportunities to study native fish, birds &amp; other wildlife and enjoy boating, hiking, fishing, biking, camping &amp; other sports &amp; outdoor</w:t>
      </w:r>
      <w:r>
        <w:rPr>
          <w:spacing w:val="-37"/>
          <w:sz w:val="22"/>
        </w:rPr>
        <w:t> </w:t>
      </w:r>
      <w:r>
        <w:rPr>
          <w:sz w:val="22"/>
        </w:rPr>
        <w:t>recreation.</w:t>
      </w:r>
    </w:p>
    <w:p>
      <w:pPr>
        <w:pStyle w:val="BodyText"/>
        <w:rPr>
          <w:sz w:val="24"/>
        </w:rPr>
      </w:pPr>
    </w:p>
    <w:p>
      <w:pPr>
        <w:pStyle w:val="BodyText"/>
        <w:spacing w:before="8"/>
        <w:rPr>
          <w:sz w:val="20"/>
        </w:rPr>
      </w:pPr>
    </w:p>
    <w:p>
      <w:pPr>
        <w:pStyle w:val="ListParagraph"/>
        <w:numPr>
          <w:ilvl w:val="0"/>
          <w:numId w:val="2"/>
        </w:numPr>
        <w:tabs>
          <w:tab w:pos="1015" w:val="left" w:leader="none"/>
          <w:tab w:pos="1016" w:val="left" w:leader="none"/>
        </w:tabs>
        <w:spacing w:line="230" w:lineRule="auto" w:before="0" w:after="0"/>
        <w:ind w:left="600" w:right="517" w:firstLine="0"/>
        <w:jc w:val="left"/>
        <w:rPr>
          <w:sz w:val="24"/>
        </w:rPr>
      </w:pPr>
      <w:r>
        <w:rPr>
          <w:sz w:val="22"/>
        </w:rPr>
        <w:t>All winning photographs will be featured on the MSNHA website &amp; Facebook page and perhaps in MSNHA promotional materials. Other entries may also be used in MSNHA</w:t>
      </w:r>
      <w:r>
        <w:rPr>
          <w:spacing w:val="-42"/>
          <w:sz w:val="22"/>
        </w:rPr>
        <w:t> </w:t>
      </w:r>
      <w:r>
        <w:rPr>
          <w:sz w:val="22"/>
        </w:rPr>
        <w:t>promotions.</w:t>
      </w:r>
    </w:p>
    <w:p>
      <w:pPr>
        <w:pStyle w:val="BodyText"/>
        <w:spacing w:before="6"/>
        <w:rPr>
          <w:sz w:val="24"/>
        </w:rPr>
      </w:pPr>
    </w:p>
    <w:p>
      <w:pPr>
        <w:pStyle w:val="BodyText"/>
        <w:ind w:left="119" w:right="268"/>
      </w:pPr>
      <w:r>
        <w:rPr/>
        <w:t>A top winner in each division--amateur and professional--will be chosen in each of the five categories for a total of 10 first-place winners. Two additional grand-prize winners will be chosen for general excellence. </w:t>
      </w:r>
      <w:r>
        <w:rPr>
          <w:color w:val="333333"/>
        </w:rPr>
        <w:t>First-place winners in the professional &amp; amateur divisions for each of the five categories will win golf passes with golf cart, donated by the city of Decatur. In addition, an amateur grand prize and a professional grand prize--dinner at the 360 Grille, donated by Marriott Shoals Hotel &amp; Spa, in Florence--will be awarded for general</w:t>
      </w:r>
      <w:r>
        <w:rPr>
          <w:color w:val="333333"/>
          <w:spacing w:val="2"/>
        </w:rPr>
        <w:t> </w:t>
      </w:r>
      <w:r>
        <w:rPr>
          <w:color w:val="333333"/>
        </w:rPr>
        <w:t>excellence.</w:t>
      </w:r>
    </w:p>
    <w:p>
      <w:pPr>
        <w:pStyle w:val="BodyText"/>
        <w:rPr>
          <w:sz w:val="24"/>
        </w:rPr>
      </w:pPr>
    </w:p>
    <w:p>
      <w:pPr>
        <w:pStyle w:val="BodyText"/>
        <w:spacing w:before="7"/>
        <w:rPr>
          <w:sz w:val="28"/>
        </w:rPr>
      </w:pPr>
    </w:p>
    <w:p>
      <w:pPr>
        <w:spacing w:before="0"/>
        <w:ind w:left="3131" w:right="0" w:firstLine="0"/>
        <w:jc w:val="left"/>
        <w:rPr>
          <w:b/>
          <w:sz w:val="28"/>
        </w:rPr>
      </w:pPr>
      <w:r>
        <w:rPr>
          <w:b/>
          <w:sz w:val="28"/>
        </w:rPr>
        <w:t>REPRODUCTION RIGHTS</w:t>
      </w:r>
    </w:p>
    <w:p>
      <w:pPr>
        <w:pStyle w:val="BodyText"/>
        <w:spacing w:before="9"/>
        <w:rPr>
          <w:b/>
          <w:sz w:val="44"/>
        </w:rPr>
      </w:pPr>
    </w:p>
    <w:p>
      <w:pPr>
        <w:spacing w:before="0"/>
        <w:ind w:left="225" w:right="363" w:firstLine="717"/>
        <w:jc w:val="left"/>
        <w:rPr>
          <w:sz w:val="24"/>
        </w:rPr>
      </w:pPr>
      <w:r>
        <w:rPr>
          <w:sz w:val="24"/>
        </w:rPr>
        <w:t>Photographers retain their rights to their photographs; however, by entering the contest, you grant the Muscle Shoals National Heritage Area a royalty-free, world-wide, perpetual, non- exclusive license to publicly display, distribute, reproduce, and create derivative works of the entries, in whole or in part, in any media now existing or later developed, for any Muscle Shoals National Heritage Area purpose, including, but not limited to, advertising and promotion of the heritage area, exhibition, and commercial products. Any photograph reproduced will include a photographer credit as feasible. The Muscle Shoals National Heritage Area will not be required to pay any additional consideration or seek additional approval in connection with such uses.</w:t>
      </w:r>
    </w:p>
    <w:sectPr>
      <w:pgSz w:w="12240" w:h="15840"/>
      <w:pgMar w:top="1260" w:bottom="280" w:left="1200" w:right="11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600" w:hanging="360"/>
        <w:jc w:val="left"/>
      </w:pPr>
      <w:rPr>
        <w:rFonts w:hint="default"/>
        <w:w w:val="100"/>
        <w:lang w:val="en-us" w:eastAsia="en-us" w:bidi="en-us"/>
      </w:rPr>
    </w:lvl>
    <w:lvl w:ilvl="1">
      <w:start w:val="0"/>
      <w:numFmt w:val="bullet"/>
      <w:lvlText w:val=""/>
      <w:lvlJc w:val="left"/>
      <w:pPr>
        <w:ind w:left="1291" w:hanging="541"/>
      </w:pPr>
      <w:rPr>
        <w:rFonts w:hint="default" w:ascii="Symbol" w:hAnsi="Symbol" w:eastAsia="Symbol" w:cs="Symbol"/>
        <w:w w:val="100"/>
        <w:sz w:val="22"/>
        <w:szCs w:val="22"/>
        <w:lang w:val="en-us" w:eastAsia="en-us" w:bidi="en-us"/>
      </w:rPr>
    </w:lvl>
    <w:lvl w:ilvl="2">
      <w:start w:val="0"/>
      <w:numFmt w:val="bullet"/>
      <w:lvlText w:val=""/>
      <w:lvlJc w:val="left"/>
      <w:pPr>
        <w:ind w:left="1380" w:hanging="361"/>
      </w:pPr>
      <w:rPr>
        <w:rFonts w:hint="default" w:ascii="Symbol" w:hAnsi="Symbol" w:eastAsia="Symbol" w:cs="Symbol"/>
        <w:w w:val="100"/>
        <w:sz w:val="22"/>
        <w:szCs w:val="22"/>
        <w:lang w:val="en-us" w:eastAsia="en-us" w:bidi="en-us"/>
      </w:rPr>
    </w:lvl>
    <w:lvl w:ilvl="3">
      <w:start w:val="0"/>
      <w:numFmt w:val="bullet"/>
      <w:lvlText w:val="•"/>
      <w:lvlJc w:val="left"/>
      <w:pPr>
        <w:ind w:left="2440" w:hanging="361"/>
      </w:pPr>
      <w:rPr>
        <w:rFonts w:hint="default"/>
        <w:lang w:val="en-us" w:eastAsia="en-us" w:bidi="en-us"/>
      </w:rPr>
    </w:lvl>
    <w:lvl w:ilvl="4">
      <w:start w:val="0"/>
      <w:numFmt w:val="bullet"/>
      <w:lvlText w:val="•"/>
      <w:lvlJc w:val="left"/>
      <w:pPr>
        <w:ind w:left="3500" w:hanging="361"/>
      </w:pPr>
      <w:rPr>
        <w:rFonts w:hint="default"/>
        <w:lang w:val="en-us" w:eastAsia="en-us" w:bidi="en-us"/>
      </w:rPr>
    </w:lvl>
    <w:lvl w:ilvl="5">
      <w:start w:val="0"/>
      <w:numFmt w:val="bullet"/>
      <w:lvlText w:val="•"/>
      <w:lvlJc w:val="left"/>
      <w:pPr>
        <w:ind w:left="4560" w:hanging="361"/>
      </w:pPr>
      <w:rPr>
        <w:rFonts w:hint="default"/>
        <w:lang w:val="en-us" w:eastAsia="en-us" w:bidi="en-us"/>
      </w:rPr>
    </w:lvl>
    <w:lvl w:ilvl="6">
      <w:start w:val="0"/>
      <w:numFmt w:val="bullet"/>
      <w:lvlText w:val="•"/>
      <w:lvlJc w:val="left"/>
      <w:pPr>
        <w:ind w:left="5620" w:hanging="361"/>
      </w:pPr>
      <w:rPr>
        <w:rFonts w:hint="default"/>
        <w:lang w:val="en-us" w:eastAsia="en-us" w:bidi="en-us"/>
      </w:rPr>
    </w:lvl>
    <w:lvl w:ilvl="7">
      <w:start w:val="0"/>
      <w:numFmt w:val="bullet"/>
      <w:lvlText w:val="•"/>
      <w:lvlJc w:val="left"/>
      <w:pPr>
        <w:ind w:left="6680" w:hanging="361"/>
      </w:pPr>
      <w:rPr>
        <w:rFonts w:hint="default"/>
        <w:lang w:val="en-us" w:eastAsia="en-us" w:bidi="en-us"/>
      </w:rPr>
    </w:lvl>
    <w:lvl w:ilvl="8">
      <w:start w:val="0"/>
      <w:numFmt w:val="bullet"/>
      <w:lvlText w:val="•"/>
      <w:lvlJc w:val="left"/>
      <w:pPr>
        <w:ind w:left="7740" w:hanging="361"/>
      </w:pPr>
      <w:rPr>
        <w:rFonts w:hint="default"/>
        <w:lang w:val="en-us" w:eastAsia="en-us" w:bidi="en-us"/>
      </w:rPr>
    </w:lvl>
  </w:abstractNum>
  <w:abstractNum w:abstractNumId="0">
    <w:multiLevelType w:val="hybridMultilevel"/>
    <w:lvl w:ilvl="0">
      <w:start w:val="1"/>
      <w:numFmt w:val="decimal"/>
      <w:lvlText w:val="%1."/>
      <w:lvlJc w:val="left"/>
      <w:pPr>
        <w:ind w:left="600" w:hanging="360"/>
        <w:jc w:val="left"/>
      </w:pPr>
      <w:rPr>
        <w:rFonts w:hint="default" w:ascii="Times New Roman" w:hAnsi="Times New Roman" w:eastAsia="Times New Roman" w:cs="Times New Roman"/>
        <w:w w:val="100"/>
        <w:sz w:val="22"/>
        <w:szCs w:val="22"/>
        <w:lang w:val="en-us" w:eastAsia="en-us" w:bidi="en-us"/>
      </w:rPr>
    </w:lvl>
    <w:lvl w:ilvl="1">
      <w:start w:val="0"/>
      <w:numFmt w:val="bullet"/>
      <w:lvlText w:val="•"/>
      <w:lvlJc w:val="left"/>
      <w:pPr>
        <w:ind w:left="1526" w:hanging="360"/>
      </w:pPr>
      <w:rPr>
        <w:rFonts w:hint="default"/>
        <w:lang w:val="en-us" w:eastAsia="en-us" w:bidi="en-us"/>
      </w:rPr>
    </w:lvl>
    <w:lvl w:ilvl="2">
      <w:start w:val="0"/>
      <w:numFmt w:val="bullet"/>
      <w:lvlText w:val="•"/>
      <w:lvlJc w:val="left"/>
      <w:pPr>
        <w:ind w:left="2452" w:hanging="360"/>
      </w:pPr>
      <w:rPr>
        <w:rFonts w:hint="default"/>
        <w:lang w:val="en-us" w:eastAsia="en-us" w:bidi="en-us"/>
      </w:rPr>
    </w:lvl>
    <w:lvl w:ilvl="3">
      <w:start w:val="0"/>
      <w:numFmt w:val="bullet"/>
      <w:lvlText w:val="•"/>
      <w:lvlJc w:val="left"/>
      <w:pPr>
        <w:ind w:left="3378" w:hanging="360"/>
      </w:pPr>
      <w:rPr>
        <w:rFonts w:hint="default"/>
        <w:lang w:val="en-us" w:eastAsia="en-us" w:bidi="en-us"/>
      </w:rPr>
    </w:lvl>
    <w:lvl w:ilvl="4">
      <w:start w:val="0"/>
      <w:numFmt w:val="bullet"/>
      <w:lvlText w:val="•"/>
      <w:lvlJc w:val="left"/>
      <w:pPr>
        <w:ind w:left="4304" w:hanging="360"/>
      </w:pPr>
      <w:rPr>
        <w:rFonts w:hint="default"/>
        <w:lang w:val="en-us" w:eastAsia="en-us" w:bidi="en-us"/>
      </w:rPr>
    </w:lvl>
    <w:lvl w:ilvl="5">
      <w:start w:val="0"/>
      <w:numFmt w:val="bullet"/>
      <w:lvlText w:val="•"/>
      <w:lvlJc w:val="left"/>
      <w:pPr>
        <w:ind w:left="5230" w:hanging="360"/>
      </w:pPr>
      <w:rPr>
        <w:rFonts w:hint="default"/>
        <w:lang w:val="en-us" w:eastAsia="en-us" w:bidi="en-us"/>
      </w:rPr>
    </w:lvl>
    <w:lvl w:ilvl="6">
      <w:start w:val="0"/>
      <w:numFmt w:val="bullet"/>
      <w:lvlText w:val="•"/>
      <w:lvlJc w:val="left"/>
      <w:pPr>
        <w:ind w:left="6156" w:hanging="360"/>
      </w:pPr>
      <w:rPr>
        <w:rFonts w:hint="default"/>
        <w:lang w:val="en-us" w:eastAsia="en-us" w:bidi="en-us"/>
      </w:rPr>
    </w:lvl>
    <w:lvl w:ilvl="7">
      <w:start w:val="0"/>
      <w:numFmt w:val="bullet"/>
      <w:lvlText w:val="•"/>
      <w:lvlJc w:val="left"/>
      <w:pPr>
        <w:ind w:left="7082" w:hanging="360"/>
      </w:pPr>
      <w:rPr>
        <w:rFonts w:hint="default"/>
        <w:lang w:val="en-us" w:eastAsia="en-us" w:bidi="en-us"/>
      </w:rPr>
    </w:lvl>
    <w:lvl w:ilvl="8">
      <w:start w:val="0"/>
      <w:numFmt w:val="bullet"/>
      <w:lvlText w:val="•"/>
      <w:lvlJc w:val="left"/>
      <w:pPr>
        <w:ind w:left="8008" w:hanging="360"/>
      </w:pPr>
      <w:rPr>
        <w:rFonts w:hint="default"/>
        <w:lang w:val="en-us" w:eastAsia="en-us" w:bidi="en-us"/>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en-us"/>
    </w:rPr>
  </w:style>
  <w:style w:styleId="Heading1" w:type="paragraph">
    <w:name w:val="Heading 1"/>
    <w:basedOn w:val="Normal"/>
    <w:uiPriority w:val="1"/>
    <w:qFormat/>
    <w:pPr>
      <w:ind w:left="2860"/>
      <w:outlineLvl w:val="1"/>
    </w:pPr>
    <w:rPr>
      <w:rFonts w:ascii="Times New Roman" w:hAnsi="Times New Roman" w:eastAsia="Times New Roman" w:cs="Times New Roman"/>
      <w:b/>
      <w:bCs/>
      <w:sz w:val="32"/>
      <w:szCs w:val="32"/>
      <w:lang w:val="en-us" w:eastAsia="en-us" w:bidi="en-us"/>
    </w:rPr>
  </w:style>
  <w:style w:styleId="ListParagraph" w:type="paragraph">
    <w:name w:val="List Paragraph"/>
    <w:basedOn w:val="Normal"/>
    <w:uiPriority w:val="1"/>
    <w:qFormat/>
    <w:pPr>
      <w:spacing w:before="1"/>
      <w:ind w:left="573"/>
    </w:pPr>
    <w:rPr>
      <w:rFonts w:ascii="Times New Roman" w:hAnsi="Times New Roman" w:eastAsia="Times New Roman" w:cs="Times New Roman"/>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msnha.una.edu/" TargetMode="External"/><Relationship Id="rId6" Type="http://schemas.openxmlformats.org/officeDocument/2006/relationships/hyperlink" Target="mailto:msnha@una.edu"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Muscle Shoals Heritage Area</dc:creator>
  <dc:title>photo contest rules.pdf</dc:title>
  <dcterms:created xsi:type="dcterms:W3CDTF">2019-09-09T18:17:52Z</dcterms:created>
  <dcterms:modified xsi:type="dcterms:W3CDTF">2019-09-09T18:17:52Z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2019-09-09T00:00:00Z</vt:filetime>
  </property>
  <property fmtid="{D5CDD505-2E9C-101B-9397-08002B2CF9AE}" pid="3" name="Creator">
    <vt:lpwstr>Acrobat PDFMaker 19 for Word</vt:lpwstr>
  </property>
  <property fmtid="{D5CDD505-2E9C-101B-9397-08002B2CF9AE}" pid="4" name="LastSaved">
    <vt:filetime>2019-09-09T00:00:00Z</vt:filetime>
  </property>
</Properties>
</file>