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12486D" w14:textId="77777777" w:rsidR="003F6849" w:rsidRDefault="00EB12BA">
      <w:pPr>
        <w:pStyle w:val="Heading1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80"/>
        <w:jc w:val="right"/>
        <w:rPr>
          <w:rFonts w:ascii="Times New Roman" w:eastAsia="Times New Roman" w:hAnsi="Times New Roman" w:cs="Times New Roman"/>
          <w:b w:val="0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Muscle Shoals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82767AF" wp14:editId="3AC1610B">
            <wp:simplePos x="0" y="0"/>
            <wp:positionH relativeFrom="column">
              <wp:posOffset>56516</wp:posOffset>
            </wp:positionH>
            <wp:positionV relativeFrom="paragraph">
              <wp:posOffset>-295274</wp:posOffset>
            </wp:positionV>
            <wp:extent cx="1800225" cy="17900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90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7139D7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National Heritage Area</w:t>
      </w:r>
    </w:p>
    <w:p w14:paraId="2CC4C872" w14:textId="5CDEB6F0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Frequently</w:t>
      </w:r>
      <w:r w:rsidR="00C40F76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Asked Grant Questions</w:t>
      </w:r>
    </w:p>
    <w:p w14:paraId="144A8101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943B0B3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4DE7263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4D6EBA5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Who is eligible? </w:t>
      </w:r>
    </w:p>
    <w:p w14:paraId="241B152D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" w:eastAsia="Times" w:hAnsi="Times" w:cs="Times"/>
        </w:rPr>
        <w:t xml:space="preserve">Non-profits, local governments, businesses, museums, libraries, </w:t>
      </w:r>
      <w:proofErr w:type="gramStart"/>
      <w:r>
        <w:rPr>
          <w:rFonts w:ascii="Times" w:eastAsia="Times" w:hAnsi="Times" w:cs="Times"/>
        </w:rPr>
        <w:t>schools</w:t>
      </w:r>
      <w:proofErr w:type="gramEnd"/>
      <w:r>
        <w:rPr>
          <w:rFonts w:ascii="Times" w:eastAsia="Times" w:hAnsi="Times" w:cs="Times"/>
        </w:rPr>
        <w:t xml:space="preserve"> and other groups &amp; organizations </w:t>
      </w:r>
      <w:r>
        <w:rPr>
          <w:rFonts w:ascii="Times New Roman" w:eastAsia="Times New Roman" w:hAnsi="Times New Roman" w:cs="Times New Roman"/>
        </w:rPr>
        <w:t xml:space="preserve">within MSNHA’s six counties: </w:t>
      </w:r>
      <w:r>
        <w:rPr>
          <w:rFonts w:ascii="Times New Roman" w:eastAsia="Times New Roman" w:hAnsi="Times New Roman" w:cs="Times New Roman"/>
          <w:color w:val="000000"/>
        </w:rPr>
        <w:t>Colbert, Franklin, Lauderdale, Lawrence, Limestone</w:t>
      </w:r>
      <w:r>
        <w:rPr>
          <w:rFonts w:ascii="Times New Roman" w:eastAsia="Times New Roman" w:hAnsi="Times New Roman" w:cs="Times New Roman"/>
        </w:rPr>
        <w:t xml:space="preserve"> &amp;</w:t>
      </w:r>
      <w:r>
        <w:rPr>
          <w:rFonts w:ascii="Times New Roman" w:eastAsia="Times New Roman" w:hAnsi="Times New Roman" w:cs="Times New Roman"/>
          <w:color w:val="000000"/>
        </w:rPr>
        <w:t xml:space="preserve"> Morgan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" w:eastAsia="Times" w:hAnsi="Times" w:cs="Times"/>
        </w:rPr>
        <w:t xml:space="preserve">Grantees with existing open applications </w:t>
      </w:r>
      <w:proofErr w:type="gramStart"/>
      <w:r>
        <w:rPr>
          <w:rFonts w:ascii="Times" w:eastAsia="Times" w:hAnsi="Times" w:cs="Times"/>
        </w:rPr>
        <w:t>can’t</w:t>
      </w:r>
      <w:proofErr w:type="gramEnd"/>
      <w:r>
        <w:rPr>
          <w:rFonts w:ascii="Times" w:eastAsia="Times" w:hAnsi="Times" w:cs="Times"/>
        </w:rPr>
        <w:t xml:space="preserve"> apply for addi</w:t>
      </w:r>
      <w:r>
        <w:rPr>
          <w:rFonts w:ascii="Times" w:eastAsia="Times" w:hAnsi="Times" w:cs="Times"/>
        </w:rPr>
        <w:t>tional grant funds for the same project unless other arrangements are made</w:t>
      </w:r>
      <w:r>
        <w:rPr>
          <w:rFonts w:ascii="Times New Roman" w:eastAsia="Times New Roman" w:hAnsi="Times New Roman" w:cs="Times New Roman"/>
          <w:highlight w:val="white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See Grant Guidelines at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msnha.una.edu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3E0818F8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7B2AFB8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What projects are eligible?</w:t>
      </w:r>
    </w:p>
    <w:p w14:paraId="7D0C0693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Projects must </w:t>
      </w:r>
      <w:proofErr w:type="gramStart"/>
      <w:r>
        <w:rPr>
          <w:rFonts w:ascii="Times New Roman" w:eastAsia="Times New Roman" w:hAnsi="Times New Roman" w:cs="Times New Roman"/>
        </w:rPr>
        <w:t>be located in</w:t>
      </w:r>
      <w:proofErr w:type="gramEnd"/>
      <w:r>
        <w:rPr>
          <w:rFonts w:ascii="Times New Roman" w:eastAsia="Times New Roman" w:hAnsi="Times New Roman" w:cs="Times New Roman"/>
        </w:rPr>
        <w:t xml:space="preserve"> &amp; support the mission of the MSNHA &amp; be linked to an MSNHA theme</w:t>
      </w:r>
      <w:r>
        <w:rPr>
          <w:rFonts w:ascii="Times New Roman" w:eastAsia="Times New Roman" w:hAnsi="Times New Roman" w:cs="Times New Roman"/>
          <w:color w:val="000000"/>
        </w:rPr>
        <w:t xml:space="preserve">. Past projects have included </w:t>
      </w:r>
      <w:r>
        <w:rPr>
          <w:rFonts w:ascii="Times New Roman" w:eastAsia="Times New Roman" w:hAnsi="Times New Roman" w:cs="Times New Roman"/>
        </w:rPr>
        <w:t>interpretive</w:t>
      </w:r>
      <w:r>
        <w:rPr>
          <w:rFonts w:ascii="Times New Roman" w:eastAsia="Times New Roman" w:hAnsi="Times New Roman" w:cs="Times New Roman"/>
          <w:color w:val="000000"/>
        </w:rPr>
        <w:t xml:space="preserve"> signage, archive </w:t>
      </w:r>
      <w:r>
        <w:rPr>
          <w:rFonts w:ascii="Times New Roman" w:eastAsia="Times New Roman" w:hAnsi="Times New Roman" w:cs="Times New Roman"/>
        </w:rPr>
        <w:t>digitization</w:t>
      </w:r>
      <w:r>
        <w:rPr>
          <w:rFonts w:ascii="Times New Roman" w:eastAsia="Times New Roman" w:hAnsi="Times New Roman" w:cs="Times New Roman"/>
          <w:color w:val="000000"/>
        </w:rPr>
        <w:t xml:space="preserve">, oral-history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collections</w:t>
      </w:r>
      <w:proofErr w:type="gramEnd"/>
      <w:r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  <w:color w:val="000000"/>
        </w:rPr>
        <w:t>cultural &amp; historic reenactors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Grants viable for twelve mont</w:t>
      </w:r>
      <w:r>
        <w:rPr>
          <w:rFonts w:ascii="Times New Roman" w:eastAsia="Times New Roman" w:hAnsi="Times New Roman" w:cs="Times New Roman"/>
        </w:rPr>
        <w:t xml:space="preserve">hs. See Grant Guidelines,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msnha.una.edu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51652259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FE38E5E" w14:textId="77777777" w:rsidR="003F6849" w:rsidRDefault="00EB12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How do I apply?</w:t>
      </w:r>
    </w:p>
    <w:p w14:paraId="47D9846A" w14:textId="77777777" w:rsidR="003F6849" w:rsidRDefault="00EB12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Instructions &amp; forms are at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msnha.una.edu.</w:t>
        </w:r>
      </w:hyperlink>
      <w:r>
        <w:rPr>
          <w:rFonts w:ascii="Times New Roman" w:eastAsia="Times New Roman" w:hAnsi="Times New Roman" w:cs="Times New Roman"/>
        </w:rPr>
        <w:t xml:space="preserve"> All grant submissions &amp; correspondence are via email-- </w:t>
      </w:r>
      <w:hyperlink r:id="rId10">
        <w:r>
          <w:rPr>
            <w:rFonts w:ascii="Times New Roman" w:eastAsia="Times New Roman" w:hAnsi="Times New Roman" w:cs="Times New Roman"/>
            <w:color w:val="1155CC"/>
            <w:u w:val="single"/>
          </w:rPr>
          <w:t>ebrhodes@una.edu</w:t>
        </w:r>
      </w:hyperlink>
      <w:r>
        <w:rPr>
          <w:rFonts w:ascii="Times New Roman" w:eastAsia="Times New Roman" w:hAnsi="Times New Roman" w:cs="Times New Roman"/>
        </w:rPr>
        <w:t xml:space="preserve">  </w:t>
      </w:r>
    </w:p>
    <w:p w14:paraId="7EB9AF4B" w14:textId="77777777" w:rsidR="003F6849" w:rsidRDefault="003F68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86D9D1" w14:textId="77777777" w:rsidR="003F6849" w:rsidRDefault="00EB12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When do I apply?</w:t>
      </w:r>
    </w:p>
    <w:p w14:paraId="345EED49" w14:textId="77777777" w:rsidR="003F6849" w:rsidRDefault="00EB12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Check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msnha.una.edu</w:t>
        </w:r>
      </w:hyperlink>
      <w:r>
        <w:rPr>
          <w:rFonts w:ascii="Times New Roman" w:eastAsia="Times New Roman" w:hAnsi="Times New Roman" w:cs="Times New Roman"/>
        </w:rPr>
        <w:t xml:space="preserve"> &amp; our </w:t>
      </w:r>
      <w:hyperlink r:id="rId12">
        <w:r>
          <w:rPr>
            <w:rFonts w:ascii="Times New Roman" w:eastAsia="Times New Roman" w:hAnsi="Times New Roman" w:cs="Times New Roman"/>
            <w:color w:val="1155CC"/>
            <w:u w:val="single"/>
          </w:rPr>
          <w:t>Facebook page</w:t>
        </w:r>
      </w:hyperlink>
      <w:r>
        <w:rPr>
          <w:rFonts w:ascii="Times New Roman" w:eastAsia="Times New Roman" w:hAnsi="Times New Roman" w:cs="Times New Roman"/>
        </w:rPr>
        <w:t xml:space="preserve"> for announcements of</w:t>
      </w:r>
      <w:r>
        <w:rPr>
          <w:rFonts w:ascii="Times New Roman" w:eastAsia="Times New Roman" w:hAnsi="Times New Roman" w:cs="Times New Roman"/>
        </w:rPr>
        <w:t xml:space="preserve"> grant cycles &amp; deadlines.</w:t>
      </w:r>
    </w:p>
    <w:p w14:paraId="38C1D280" w14:textId="77777777" w:rsidR="003F6849" w:rsidRDefault="003F684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B54F30" w14:textId="77777777" w:rsidR="003F6849" w:rsidRDefault="00EB12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What happens after I apply?</w:t>
      </w:r>
    </w:p>
    <w:p w14:paraId="0CABEAB6" w14:textId="77777777" w:rsidR="003F6849" w:rsidRDefault="00EB12BA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We’ll</w:t>
      </w:r>
      <w:proofErr w:type="gramEnd"/>
      <w:r>
        <w:rPr>
          <w:rFonts w:ascii="Times New Roman" w:eastAsia="Times New Roman" w:hAnsi="Times New Roman" w:cs="Times New Roman"/>
        </w:rPr>
        <w:t xml:space="preserve"> email you confirmation when we receive your application. Then qualified &amp; objective grant readers review &amp; score it. We may need to ask you for clarification or additional documentation at this </w:t>
      </w:r>
      <w:r>
        <w:rPr>
          <w:rFonts w:ascii="Times New Roman" w:eastAsia="Times New Roman" w:hAnsi="Times New Roman" w:cs="Times New Roman"/>
        </w:rPr>
        <w:t xml:space="preserve">point. Within thirty days of the application deadline, </w:t>
      </w:r>
      <w:proofErr w:type="gramStart"/>
      <w:r>
        <w:rPr>
          <w:rFonts w:ascii="Times New Roman" w:eastAsia="Times New Roman" w:hAnsi="Times New Roman" w:cs="Times New Roman"/>
        </w:rPr>
        <w:t>we’ll</w:t>
      </w:r>
      <w:proofErr w:type="gramEnd"/>
      <w:r>
        <w:rPr>
          <w:rFonts w:ascii="Times New Roman" w:eastAsia="Times New Roman" w:hAnsi="Times New Roman" w:cs="Times New Roman"/>
        </w:rPr>
        <w:t xml:space="preserve"> email you regarding the status of your application. Then, if your application is approved, </w:t>
      </w:r>
      <w:proofErr w:type="gramStart"/>
      <w:r>
        <w:rPr>
          <w:rFonts w:ascii="Times New Roman" w:eastAsia="Times New Roman" w:hAnsi="Times New Roman" w:cs="Times New Roman"/>
        </w:rPr>
        <w:t>we’ll</w:t>
      </w:r>
      <w:proofErr w:type="gramEnd"/>
      <w:r>
        <w:rPr>
          <w:rFonts w:ascii="Times New Roman" w:eastAsia="Times New Roman" w:hAnsi="Times New Roman" w:cs="Times New Roman"/>
        </w:rPr>
        <w:t xml:space="preserve"> prepare your contract, have it reviewed &amp; signed by the appropriate UNA department heads, &amp; then e</w:t>
      </w:r>
      <w:r>
        <w:rPr>
          <w:rFonts w:ascii="Times New Roman" w:eastAsia="Times New Roman" w:hAnsi="Times New Roman" w:cs="Times New Roman"/>
        </w:rPr>
        <w:t xml:space="preserve">mail it to you. As soon as you sign &amp; date the contract &amp; return it to us, </w:t>
      </w:r>
      <w:proofErr w:type="gramStart"/>
      <w:r>
        <w:rPr>
          <w:rFonts w:ascii="Times New Roman" w:eastAsia="Times New Roman" w:hAnsi="Times New Roman" w:cs="Times New Roman"/>
        </w:rPr>
        <w:t>it’s</w:t>
      </w:r>
      <w:proofErr w:type="gramEnd"/>
      <w:r>
        <w:rPr>
          <w:rFonts w:ascii="Times New Roman" w:eastAsia="Times New Roman" w:hAnsi="Times New Roman" w:cs="Times New Roman"/>
        </w:rPr>
        <w:t xml:space="preserve"> actionable. Grant awards are contingent on approval of final reports.</w:t>
      </w:r>
    </w:p>
    <w:p w14:paraId="3A580EC6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F3BA6C8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How are grants paid?</w:t>
      </w:r>
    </w:p>
    <w:p w14:paraId="0E7A333B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Awards are reimbursable amounts of $1,000-$7,500 &amp; aren’t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official until both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parties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sign contract. No money spent before you sign your contract will be reimbursed. Reimbursement is made only after required final-reporting documents are submitted &amp; approved. In addition, MSNHA grants require a 1:1 match. </w:t>
      </w:r>
      <w:r>
        <w:rPr>
          <w:rFonts w:ascii="Times New Roman" w:eastAsia="Times New Roman" w:hAnsi="Times New Roman" w:cs="Times New Roman"/>
        </w:rPr>
        <w:t>See Gr</w:t>
      </w:r>
      <w:r>
        <w:rPr>
          <w:rFonts w:ascii="Times New Roman" w:eastAsia="Times New Roman" w:hAnsi="Times New Roman" w:cs="Times New Roman"/>
        </w:rPr>
        <w:t xml:space="preserve">ant Guidelines at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msnha.una.edu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010C197B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483A3C41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What do “actionable,” “reimbursable” and “1:1 match” mean?</w:t>
      </w:r>
    </w:p>
    <w:p w14:paraId="7D2668C5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“Actionable” means that your contract </w:t>
      </w:r>
      <w:proofErr w:type="gramStart"/>
      <w:r>
        <w:rPr>
          <w:rFonts w:ascii="Times New Roman" w:eastAsia="Times New Roman" w:hAnsi="Times New Roman" w:cs="Times New Roman"/>
        </w:rPr>
        <w:t>isn’t</w:t>
      </w:r>
      <w:proofErr w:type="gramEnd"/>
      <w:r>
        <w:rPr>
          <w:rFonts w:ascii="Times New Roman" w:eastAsia="Times New Roman" w:hAnsi="Times New Roman" w:cs="Times New Roman"/>
        </w:rPr>
        <w:t xml:space="preserve"> in effect until you sign &amp; date it--you can’t use any expenses or match contri</w:t>
      </w:r>
      <w:r>
        <w:rPr>
          <w:rFonts w:ascii="Times New Roman" w:eastAsia="Times New Roman" w:hAnsi="Times New Roman" w:cs="Times New Roman"/>
        </w:rPr>
        <w:t>butions made before that date in your final reporting. “Reimbursable” means that you spend the money first &amp; MSNHA reimburses you after your final report is submitted &amp; approved. “1:1 match” means that in addition to paying your expenses (the amount agreed</w:t>
      </w:r>
      <w:r>
        <w:rPr>
          <w:rFonts w:ascii="Times New Roman" w:eastAsia="Times New Roman" w:hAnsi="Times New Roman" w:cs="Times New Roman"/>
        </w:rPr>
        <w:t xml:space="preserve"> upon in the contract), you invest an equal amount into the project through additional expenses or in-kind contributions such as volunteer labor &amp; goods-and-services donations. For example, if you request $5,000 for interpretive </w:t>
      </w:r>
      <w:r>
        <w:rPr>
          <w:rFonts w:ascii="Times New Roman" w:eastAsia="Times New Roman" w:hAnsi="Times New Roman" w:cs="Times New Roman"/>
        </w:rPr>
        <w:lastRenderedPageBreak/>
        <w:t>signage, you have to 1) pay</w:t>
      </w:r>
      <w:r>
        <w:rPr>
          <w:rFonts w:ascii="Times New Roman" w:eastAsia="Times New Roman" w:hAnsi="Times New Roman" w:cs="Times New Roman"/>
        </w:rPr>
        <w:t xml:space="preserve"> that $5,000 first &amp; then we reimburse you and 2) invest an additional $5,000 into the interpretive-signage project through more expenses or in-kind contributions. </w:t>
      </w:r>
    </w:p>
    <w:p w14:paraId="458E4D18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F30718C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When will I receive the check?</w:t>
      </w:r>
    </w:p>
    <w:p w14:paraId="00811447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MSNHA does not write the grant award checks --UNA does. Once you submit your final report &amp; documentation, your paperwork goes to various federal &amp; university offices for approval before you receive your check. The best way to avoid delays is to meticulous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ly follow all instructions &amp; contact us as soon as you have a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question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or the terms agreed to in your contract change.</w:t>
      </w:r>
    </w:p>
    <w:p w14:paraId="72F3AA8D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08E2DD5C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Will MSNHA help me with the application?</w:t>
      </w:r>
    </w:p>
    <w:p w14:paraId="0252D44A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you submit a draft of the application no later than 30 days before your deadline, MSNHA will</w:t>
      </w:r>
      <w:r>
        <w:rPr>
          <w:rFonts w:ascii="Times New Roman" w:eastAsia="Times New Roman" w:hAnsi="Times New Roman" w:cs="Times New Roman"/>
        </w:rPr>
        <w:t xml:space="preserve"> review it for completeness &amp; notify you of missing elements. See Grant Guidelines at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msnha.una.edu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3EA6C165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E562779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How many grants will be awarded?</w:t>
      </w:r>
    </w:p>
    <w:p w14:paraId="6A350706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number of grants awarded each cycle will vary. Applicants not approved may r</w:t>
      </w:r>
      <w:r>
        <w:rPr>
          <w:rFonts w:ascii="Times New Roman" w:eastAsia="Times New Roman" w:hAnsi="Times New Roman" w:cs="Times New Roman"/>
        </w:rPr>
        <w:t xml:space="preserve">eapply in the next cycle. MSNHA has a limited amount of funds available to award grants; once those funds are depleted, the grants program will be suspended &amp; will reopen once the next fiscal year’s budget is approved. </w:t>
      </w:r>
    </w:p>
    <w:p w14:paraId="0F5B689E" w14:textId="77777777" w:rsidR="003F6849" w:rsidRDefault="003F6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0C93D68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How will I be notified if </w:t>
      </w:r>
      <w:proofErr w:type="gramStart"/>
      <w:r>
        <w:rPr>
          <w:rFonts w:ascii="Times New Roman" w:eastAsia="Times New Roman" w:hAnsi="Times New Roman" w:cs="Times New Roman"/>
          <w:b/>
        </w:rPr>
        <w:t>I’ve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rece</w:t>
      </w:r>
      <w:r>
        <w:rPr>
          <w:rFonts w:ascii="Times New Roman" w:eastAsia="Times New Roman" w:hAnsi="Times New Roman" w:cs="Times New Roman"/>
          <w:b/>
        </w:rPr>
        <w:t>ived an award?</w:t>
      </w:r>
    </w:p>
    <w:p w14:paraId="0345879E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Applicants are notified of their status within 120 days of the deadline. All correspondence is via email.</w:t>
      </w:r>
    </w:p>
    <w:p w14:paraId="1D705ACB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A57DF88" w14:textId="77777777" w:rsidR="003F6849" w:rsidRDefault="00EB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Any other comments or questions? </w:t>
      </w:r>
      <w:r>
        <w:rPr>
          <w:rFonts w:ascii="Times New Roman" w:eastAsia="Times New Roman" w:hAnsi="Times New Roman" w:cs="Times New Roman"/>
        </w:rPr>
        <w:t xml:space="preserve">Contact Emily Rhodes, MSNHA grants coordinator, </w:t>
      </w:r>
      <w:hyperlink r:id="rId15">
        <w:r>
          <w:rPr>
            <w:rFonts w:ascii="Times New Roman" w:eastAsia="Times New Roman" w:hAnsi="Times New Roman" w:cs="Times New Roman"/>
            <w:color w:val="1155CC"/>
            <w:u w:val="single"/>
          </w:rPr>
          <w:t>ebrhodes@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una.edu</w:t>
        </w:r>
      </w:hyperlink>
      <w:r>
        <w:rPr>
          <w:rFonts w:ascii="Times New Roman" w:eastAsia="Times New Roman" w:hAnsi="Times New Roman" w:cs="Times New Roman"/>
        </w:rPr>
        <w:t xml:space="preserve"> or (256) 765-5028.</w:t>
      </w:r>
    </w:p>
    <w:sectPr w:rsidR="003F6849">
      <w:headerReference w:type="default" r:id="rId1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4DBE1" w14:textId="77777777" w:rsidR="00EB12BA" w:rsidRDefault="00EB12BA">
      <w:pPr>
        <w:spacing w:after="0" w:line="240" w:lineRule="auto"/>
      </w:pPr>
      <w:r>
        <w:separator/>
      </w:r>
    </w:p>
  </w:endnote>
  <w:endnote w:type="continuationSeparator" w:id="0">
    <w:p w14:paraId="6CD119BF" w14:textId="77777777" w:rsidR="00EB12BA" w:rsidRDefault="00EB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48F9F" w14:textId="77777777" w:rsidR="00EB12BA" w:rsidRDefault="00EB12BA">
      <w:pPr>
        <w:spacing w:after="0" w:line="240" w:lineRule="auto"/>
      </w:pPr>
      <w:r>
        <w:separator/>
      </w:r>
    </w:p>
  </w:footnote>
  <w:footnote w:type="continuationSeparator" w:id="0">
    <w:p w14:paraId="41673A62" w14:textId="77777777" w:rsidR="00EB12BA" w:rsidRDefault="00EB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E413" w14:textId="77777777" w:rsidR="003F6849" w:rsidRDefault="00EB12BA">
    <w:pPr>
      <w:pBdr>
        <w:top w:val="nil"/>
        <w:left w:val="nil"/>
        <w:bottom w:val="nil"/>
        <w:right w:val="nil"/>
        <w:between w:val="nil"/>
      </w:pBdr>
      <w:jc w:val="right"/>
    </w:pPr>
    <w:r>
      <w:t>Page 1 of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49"/>
    <w:rsid w:val="003F6849"/>
    <w:rsid w:val="008F4887"/>
    <w:rsid w:val="00C40F76"/>
    <w:rsid w:val="00E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452A"/>
  <w15:docId w15:val="{5047872D-FD3D-4C1D-9485-F7D9060F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nha.una.edu/" TargetMode="External"/><Relationship Id="rId13" Type="http://schemas.openxmlformats.org/officeDocument/2006/relationships/hyperlink" Target="http://msnha.una.ed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snha.una.edu/" TargetMode="External"/><Relationship Id="rId12" Type="http://schemas.openxmlformats.org/officeDocument/2006/relationships/hyperlink" Target="https://www.facebook.com/MuscleShoalsNationalHeritageAre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msnha.una.edu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brhodes@una.edu" TargetMode="External"/><Relationship Id="rId10" Type="http://schemas.openxmlformats.org/officeDocument/2006/relationships/hyperlink" Target="mailto:ebrhodes@una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snha.una.edu/about/grants.php" TargetMode="External"/><Relationship Id="rId14" Type="http://schemas.openxmlformats.org/officeDocument/2006/relationships/hyperlink" Target="http://msnha.un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Cathy Wood</cp:lastModifiedBy>
  <cp:revision>3</cp:revision>
  <dcterms:created xsi:type="dcterms:W3CDTF">2020-05-19T14:56:00Z</dcterms:created>
  <dcterms:modified xsi:type="dcterms:W3CDTF">2020-05-19T14:56:00Z</dcterms:modified>
</cp:coreProperties>
</file>